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D765" w14:textId="6258AAE5" w:rsidR="00D87265" w:rsidRPr="00000089" w:rsidRDefault="00D87265" w:rsidP="00D87265">
      <w:pPr>
        <w:pStyle w:val="1"/>
        <w:numPr>
          <w:ilvl w:val="0"/>
          <w:numId w:val="0"/>
        </w:numPr>
        <w:ind w:left="357"/>
        <w:jc w:val="center"/>
        <w:rPr>
          <w:b/>
          <w:bCs/>
          <w:sz w:val="20"/>
          <w:szCs w:val="18"/>
        </w:rPr>
      </w:pPr>
      <w:bookmarkStart w:id="0" w:name="_Toc502151642"/>
      <w:bookmarkStart w:id="1" w:name="_Toc533868359"/>
      <w:r w:rsidRPr="00000089">
        <w:rPr>
          <w:b/>
          <w:bCs/>
          <w:sz w:val="20"/>
          <w:szCs w:val="18"/>
        </w:rPr>
        <w:t xml:space="preserve">Памятка о правилах проведения ЕГЭ/ГВЭ </w:t>
      </w:r>
      <w:r w:rsidRPr="00000089">
        <w:rPr>
          <w:b/>
          <w:bCs/>
          <w:sz w:val="20"/>
          <w:szCs w:val="18"/>
        </w:rPr>
        <w:br/>
        <w:t xml:space="preserve">(для ознакомления участников ГИА/ родителей (законных представителей) </w:t>
      </w:r>
      <w:bookmarkEnd w:id="0"/>
      <w:bookmarkEnd w:id="1"/>
    </w:p>
    <w:p w14:paraId="2FC94191" w14:textId="77777777" w:rsidR="00D87265" w:rsidRPr="00000089" w:rsidRDefault="00D87265" w:rsidP="00D87265">
      <w:pPr>
        <w:jc w:val="both"/>
        <w:rPr>
          <w:b/>
          <w:bCs/>
          <w:sz w:val="18"/>
          <w:szCs w:val="18"/>
        </w:rPr>
      </w:pPr>
      <w:r w:rsidRPr="00000089">
        <w:rPr>
          <w:b/>
          <w:bCs/>
          <w:sz w:val="18"/>
          <w:szCs w:val="18"/>
        </w:rPr>
        <w:t>Общие сведения</w:t>
      </w:r>
    </w:p>
    <w:p w14:paraId="56E52586" w14:textId="77777777" w:rsidR="00D87265" w:rsidRPr="00000089" w:rsidRDefault="00D87265" w:rsidP="00D87265">
      <w:pPr>
        <w:ind w:firstLine="709"/>
        <w:jc w:val="both"/>
        <w:rPr>
          <w:sz w:val="18"/>
          <w:szCs w:val="18"/>
        </w:rPr>
      </w:pPr>
      <w:r w:rsidRPr="00000089">
        <w:rPr>
          <w:sz w:val="18"/>
          <w:szCs w:val="18"/>
        </w:rPr>
        <w:t>Государственная итоговая аттестация по образовательным программам среднего общего образования (далее - ГИА-11) проводится в форме единого государственного экзамена (далее – ЕГЭ) для желающих продолжить свое обучение в ВУЗах и в форме государственного выпускного экзамена (далее - ГВЭ) для выпускников,  не планирующих поступать в ВУЗ.</w:t>
      </w:r>
    </w:p>
    <w:p w14:paraId="2FDD7B52" w14:textId="5C4AD215" w:rsidR="00D87265" w:rsidRPr="00000089" w:rsidRDefault="00D87265" w:rsidP="00D87265">
      <w:pPr>
        <w:ind w:firstLine="709"/>
        <w:jc w:val="both"/>
        <w:rPr>
          <w:sz w:val="20"/>
          <w:szCs w:val="20"/>
        </w:rPr>
      </w:pPr>
      <w:r w:rsidRPr="00000089">
        <w:rPr>
          <w:sz w:val="18"/>
          <w:szCs w:val="18"/>
        </w:rPr>
        <w:t xml:space="preserve">Условием получения аттестата о среднем общем образовании </w:t>
      </w:r>
      <w:r w:rsidRPr="00000089">
        <w:rPr>
          <w:sz w:val="22"/>
          <w:szCs w:val="22"/>
        </w:rPr>
        <w:t xml:space="preserve">для выпускников текущего года является </w:t>
      </w:r>
      <w:r w:rsidRPr="00000089">
        <w:rPr>
          <w:sz w:val="20"/>
          <w:szCs w:val="20"/>
        </w:rPr>
        <w:t xml:space="preserve">успешное прохождение ГИА-11 по двум учебным предметам в форме ЕГЭ: русскому языку и </w:t>
      </w:r>
      <w:r w:rsidR="00000089" w:rsidRPr="00000089">
        <w:rPr>
          <w:sz w:val="20"/>
          <w:szCs w:val="20"/>
        </w:rPr>
        <w:t>математике (</w:t>
      </w:r>
      <w:r w:rsidRPr="00000089">
        <w:rPr>
          <w:sz w:val="20"/>
          <w:szCs w:val="20"/>
        </w:rPr>
        <w:t xml:space="preserve">база или профиль) </w:t>
      </w:r>
    </w:p>
    <w:p w14:paraId="5ED0B302" w14:textId="77777777" w:rsidR="00D87265" w:rsidRPr="00000089" w:rsidRDefault="00D87265" w:rsidP="00D87265">
      <w:pPr>
        <w:ind w:firstLine="709"/>
        <w:jc w:val="both"/>
        <w:rPr>
          <w:sz w:val="20"/>
          <w:szCs w:val="20"/>
        </w:rPr>
      </w:pPr>
      <w:r w:rsidRPr="00000089">
        <w:rPr>
          <w:sz w:val="20"/>
          <w:szCs w:val="20"/>
        </w:rPr>
        <w:t xml:space="preserve">Экзамены по следующим учебным предметам участники ГИА-11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 (КЕГЭ). </w:t>
      </w:r>
    </w:p>
    <w:p w14:paraId="077032BD" w14:textId="77777777" w:rsidR="00D87265" w:rsidRPr="00000089" w:rsidRDefault="00D87265" w:rsidP="00D87265">
      <w:pPr>
        <w:ind w:firstLine="709"/>
        <w:jc w:val="both"/>
        <w:rPr>
          <w:sz w:val="20"/>
          <w:szCs w:val="20"/>
        </w:rPr>
      </w:pPr>
      <w:r w:rsidRPr="00000089">
        <w:rPr>
          <w:sz w:val="20"/>
          <w:szCs w:val="20"/>
        </w:rPr>
        <w:t>К</w:t>
      </w:r>
      <w:r w:rsidRPr="00000089">
        <w:rPr>
          <w:sz w:val="20"/>
          <w:szCs w:val="20"/>
        </w:rPr>
        <w:tab/>
        <w:t>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
    <w:p w14:paraId="76573C6C" w14:textId="77777777" w:rsidR="00D87265" w:rsidRPr="00000089" w:rsidRDefault="00D87265" w:rsidP="00D87265">
      <w:pPr>
        <w:jc w:val="both"/>
        <w:rPr>
          <w:b/>
          <w:bCs/>
          <w:sz w:val="20"/>
          <w:szCs w:val="20"/>
        </w:rPr>
      </w:pPr>
      <w:r w:rsidRPr="00000089">
        <w:rPr>
          <w:sz w:val="20"/>
          <w:szCs w:val="20"/>
        </w:rPr>
        <w:tab/>
      </w:r>
      <w:r w:rsidRPr="00000089">
        <w:rPr>
          <w:b/>
          <w:bCs/>
          <w:sz w:val="20"/>
          <w:szCs w:val="20"/>
        </w:rPr>
        <w:t>Сроки проведения экзаменов</w:t>
      </w:r>
    </w:p>
    <w:p w14:paraId="0BB5EB2E" w14:textId="77777777" w:rsidR="00D87265" w:rsidRPr="00000089" w:rsidRDefault="00D87265" w:rsidP="00D87265">
      <w:pPr>
        <w:ind w:firstLine="709"/>
        <w:jc w:val="both"/>
        <w:rPr>
          <w:sz w:val="20"/>
          <w:szCs w:val="20"/>
        </w:rPr>
      </w:pPr>
      <w:r w:rsidRPr="00000089">
        <w:rPr>
          <w:sz w:val="20"/>
          <w:szCs w:val="20"/>
        </w:rPr>
        <w:t>Для проведения ЕГЭ предусматриваются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ежегодно утверждаемые совместным приказом Министерства просвещения Российской Федерации и Федеральной службы по надзору в сфере образования.</w:t>
      </w:r>
    </w:p>
    <w:p w14:paraId="5D0C0592" w14:textId="77777777" w:rsidR="00D87265" w:rsidRPr="00000089" w:rsidRDefault="00D87265" w:rsidP="00D87265">
      <w:pPr>
        <w:ind w:firstLine="709"/>
        <w:jc w:val="both"/>
        <w:rPr>
          <w:sz w:val="20"/>
          <w:szCs w:val="20"/>
        </w:rPr>
      </w:pPr>
      <w:r w:rsidRPr="00000089">
        <w:rPr>
          <w:sz w:val="20"/>
          <w:szCs w:val="20"/>
        </w:rPr>
        <w:t>Экзамены проводятся в основной и дополнительный периоды. В каждом из периодов проведения экзаменов предусматриваются основные и резервные сроки.</w:t>
      </w:r>
    </w:p>
    <w:p w14:paraId="313EA548" w14:textId="77777777" w:rsidR="00D87265" w:rsidRPr="00000089" w:rsidRDefault="00D87265" w:rsidP="00D87265">
      <w:pPr>
        <w:jc w:val="both"/>
        <w:rPr>
          <w:b/>
          <w:sz w:val="20"/>
          <w:szCs w:val="20"/>
        </w:rPr>
      </w:pPr>
      <w:r w:rsidRPr="00000089">
        <w:rPr>
          <w:b/>
          <w:sz w:val="20"/>
          <w:szCs w:val="20"/>
        </w:rPr>
        <w:t>Общая информация о порядке проведении ЕГЭ:</w:t>
      </w:r>
    </w:p>
    <w:p w14:paraId="4B577C91" w14:textId="77777777" w:rsidR="00D87265" w:rsidRPr="00000089" w:rsidRDefault="00D87265" w:rsidP="00D87265">
      <w:pPr>
        <w:numPr>
          <w:ilvl w:val="0"/>
          <w:numId w:val="3"/>
        </w:numPr>
        <w:ind w:left="0" w:firstLine="709"/>
        <w:contextualSpacing/>
        <w:jc w:val="both"/>
        <w:rPr>
          <w:sz w:val="20"/>
          <w:szCs w:val="20"/>
        </w:rPr>
      </w:pPr>
      <w:r w:rsidRPr="00000089">
        <w:rPr>
          <w:sz w:val="20"/>
          <w:szCs w:val="20"/>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7652B677" w14:textId="77777777" w:rsidR="00D87265" w:rsidRPr="00000089" w:rsidRDefault="00D87265" w:rsidP="00D87265">
      <w:pPr>
        <w:numPr>
          <w:ilvl w:val="0"/>
          <w:numId w:val="3"/>
        </w:numPr>
        <w:ind w:left="0" w:firstLine="709"/>
        <w:contextualSpacing/>
        <w:jc w:val="both"/>
        <w:rPr>
          <w:sz w:val="20"/>
          <w:szCs w:val="20"/>
        </w:rPr>
      </w:pPr>
      <w:r w:rsidRPr="00000089">
        <w:rPr>
          <w:sz w:val="20"/>
          <w:szCs w:val="20"/>
        </w:rPr>
        <w:t>ЕГЭ по всем учебным предметам начинается в 10.00 по местному времени.</w:t>
      </w:r>
    </w:p>
    <w:p w14:paraId="5E2EF3BB" w14:textId="77777777" w:rsidR="00D87265" w:rsidRPr="00000089" w:rsidRDefault="00D87265" w:rsidP="00D87265">
      <w:pPr>
        <w:numPr>
          <w:ilvl w:val="0"/>
          <w:numId w:val="3"/>
        </w:numPr>
        <w:ind w:left="0" w:firstLine="709"/>
        <w:contextualSpacing/>
        <w:jc w:val="both"/>
        <w:rPr>
          <w:sz w:val="20"/>
          <w:szCs w:val="20"/>
        </w:rPr>
      </w:pPr>
      <w:r w:rsidRPr="00000089">
        <w:rPr>
          <w:sz w:val="20"/>
          <w:szCs w:val="20"/>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14:paraId="4A493A8E" w14:textId="77777777" w:rsidR="00D87265" w:rsidRPr="00000089" w:rsidRDefault="00D87265" w:rsidP="00D87265">
      <w:pPr>
        <w:numPr>
          <w:ilvl w:val="0"/>
          <w:numId w:val="3"/>
        </w:numPr>
        <w:ind w:left="0" w:firstLine="709"/>
        <w:contextualSpacing/>
        <w:jc w:val="both"/>
        <w:rPr>
          <w:sz w:val="20"/>
          <w:szCs w:val="20"/>
        </w:rPr>
      </w:pPr>
      <w:r w:rsidRPr="00000089">
        <w:rPr>
          <w:sz w:val="20"/>
          <w:szCs w:val="20"/>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w:t>
      </w:r>
    </w:p>
    <w:p w14:paraId="76582975" w14:textId="77777777" w:rsidR="00D87265" w:rsidRPr="00000089" w:rsidRDefault="00D87265" w:rsidP="00D87265">
      <w:pPr>
        <w:numPr>
          <w:ilvl w:val="0"/>
          <w:numId w:val="3"/>
        </w:numPr>
        <w:ind w:left="0" w:firstLine="709"/>
        <w:contextualSpacing/>
        <w:jc w:val="both"/>
        <w:rPr>
          <w:sz w:val="20"/>
          <w:szCs w:val="20"/>
        </w:rPr>
      </w:pPr>
      <w:r w:rsidRPr="00000089">
        <w:rPr>
          <w:sz w:val="20"/>
          <w:szCs w:val="20"/>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 ГИА.</w:t>
      </w:r>
    </w:p>
    <w:p w14:paraId="2F3B5F79" w14:textId="77777777" w:rsidR="00D87265" w:rsidRPr="00000089" w:rsidRDefault="00D87265" w:rsidP="00D87265">
      <w:pPr>
        <w:ind w:firstLine="709"/>
        <w:contextualSpacing/>
        <w:jc w:val="both"/>
        <w:rPr>
          <w:sz w:val="20"/>
          <w:szCs w:val="20"/>
        </w:rPr>
      </w:pPr>
      <w:r w:rsidRPr="00000089">
        <w:rPr>
          <w:sz w:val="20"/>
          <w:szCs w:val="20"/>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13CA6313" w14:textId="77777777" w:rsidR="00D87265" w:rsidRPr="00000089" w:rsidRDefault="00D87265" w:rsidP="00D87265">
      <w:pPr>
        <w:jc w:val="both"/>
        <w:rPr>
          <w:b/>
          <w:sz w:val="20"/>
          <w:szCs w:val="20"/>
        </w:rPr>
      </w:pPr>
      <w:r w:rsidRPr="00000089">
        <w:rPr>
          <w:b/>
          <w:sz w:val="20"/>
          <w:szCs w:val="20"/>
        </w:rPr>
        <w:t>Обязанности участника ГИА в рамках участия в ЕГЭ:</w:t>
      </w:r>
    </w:p>
    <w:p w14:paraId="564799A1" w14:textId="77777777" w:rsidR="00D87265" w:rsidRPr="00000089" w:rsidRDefault="00D87265" w:rsidP="00D87265">
      <w:pPr>
        <w:numPr>
          <w:ilvl w:val="0"/>
          <w:numId w:val="2"/>
        </w:numPr>
        <w:ind w:left="0" w:firstLine="709"/>
        <w:contextualSpacing/>
        <w:jc w:val="both"/>
        <w:rPr>
          <w:sz w:val="20"/>
          <w:szCs w:val="20"/>
        </w:rPr>
      </w:pPr>
      <w:r w:rsidRPr="00000089">
        <w:rPr>
          <w:sz w:val="20"/>
          <w:szCs w:val="20"/>
        </w:rPr>
        <w:t xml:space="preserve">В день экзамена участник ГИА должен прибыть в ППЭ не менее чем </w:t>
      </w:r>
      <w:r w:rsidRPr="00000089">
        <w:rPr>
          <w:sz w:val="20"/>
          <w:szCs w:val="20"/>
        </w:rPr>
        <w:br/>
        <w:t xml:space="preserve">за 45 минут до его начала. Вход участников ГИА в ППЭ начинается с 09.00 по местному времени. </w:t>
      </w:r>
    </w:p>
    <w:p w14:paraId="13DDAB81" w14:textId="77777777" w:rsidR="00D87265" w:rsidRPr="00000089" w:rsidRDefault="00D87265" w:rsidP="00D87265">
      <w:pPr>
        <w:numPr>
          <w:ilvl w:val="0"/>
          <w:numId w:val="2"/>
        </w:numPr>
        <w:ind w:left="0" w:firstLine="709"/>
        <w:contextualSpacing/>
        <w:jc w:val="both"/>
        <w:rPr>
          <w:sz w:val="20"/>
          <w:szCs w:val="20"/>
        </w:rPr>
      </w:pPr>
      <w:r w:rsidRPr="00000089">
        <w:rPr>
          <w:sz w:val="20"/>
          <w:szCs w:val="20"/>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14:paraId="3A092A90" w14:textId="77777777" w:rsidR="00D87265" w:rsidRPr="00000089" w:rsidRDefault="00D87265" w:rsidP="00D87265">
      <w:pPr>
        <w:numPr>
          <w:ilvl w:val="0"/>
          <w:numId w:val="2"/>
        </w:numPr>
        <w:ind w:left="0" w:firstLine="709"/>
        <w:contextualSpacing/>
        <w:jc w:val="both"/>
        <w:rPr>
          <w:sz w:val="20"/>
          <w:szCs w:val="20"/>
        </w:rPr>
      </w:pPr>
      <w:r w:rsidRPr="00000089">
        <w:rPr>
          <w:sz w:val="20"/>
          <w:szCs w:val="20"/>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14:paraId="0CB2A0B8" w14:textId="77777777" w:rsidR="00D87265" w:rsidRPr="00000089" w:rsidRDefault="00D87265" w:rsidP="00D87265">
      <w:pPr>
        <w:ind w:firstLine="709"/>
        <w:contextualSpacing/>
        <w:jc w:val="both"/>
        <w:rPr>
          <w:sz w:val="20"/>
          <w:szCs w:val="20"/>
        </w:rPr>
      </w:pPr>
      <w:r w:rsidRPr="00000089">
        <w:rPr>
          <w:sz w:val="20"/>
          <w:szCs w:val="20"/>
        </w:rPr>
        <w:t>В случае проведения ГИА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w:t>
      </w:r>
    </w:p>
    <w:p w14:paraId="3BCC747B" w14:textId="77777777" w:rsidR="00D87265" w:rsidRPr="00000089" w:rsidRDefault="00D87265" w:rsidP="00D87265">
      <w:pPr>
        <w:ind w:firstLine="709"/>
        <w:contextualSpacing/>
        <w:jc w:val="both"/>
        <w:rPr>
          <w:sz w:val="20"/>
          <w:szCs w:val="20"/>
        </w:rPr>
      </w:pPr>
      <w:r w:rsidRPr="00000089">
        <w:rPr>
          <w:sz w:val="20"/>
          <w:szCs w:val="20"/>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ЕГЭ.</w:t>
      </w:r>
    </w:p>
    <w:p w14:paraId="2D9D7105" w14:textId="77777777" w:rsidR="00D87265" w:rsidRPr="00000089" w:rsidRDefault="00D87265" w:rsidP="00D87265">
      <w:pPr>
        <w:ind w:firstLine="709"/>
        <w:contextualSpacing/>
        <w:jc w:val="both"/>
        <w:rPr>
          <w:sz w:val="20"/>
          <w:szCs w:val="20"/>
        </w:rPr>
      </w:pPr>
      <w:r w:rsidRPr="00000089">
        <w:rPr>
          <w:sz w:val="20"/>
          <w:szCs w:val="20"/>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0C059A98" w14:textId="77777777" w:rsidR="00D87265" w:rsidRPr="00000089" w:rsidRDefault="00D87265" w:rsidP="00D87265">
      <w:pPr>
        <w:ind w:firstLine="709"/>
        <w:contextualSpacing/>
        <w:jc w:val="both"/>
        <w:rPr>
          <w:sz w:val="20"/>
          <w:szCs w:val="20"/>
        </w:rPr>
      </w:pPr>
      <w:r w:rsidRPr="00000089">
        <w:rPr>
          <w:sz w:val="20"/>
          <w:szCs w:val="20"/>
        </w:rPr>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4E088186" w14:textId="77777777" w:rsidR="00D87265" w:rsidRPr="00000089" w:rsidRDefault="00D87265" w:rsidP="00D87265">
      <w:pPr>
        <w:ind w:firstLine="709"/>
        <w:contextualSpacing/>
        <w:jc w:val="both"/>
        <w:rPr>
          <w:sz w:val="20"/>
          <w:szCs w:val="20"/>
        </w:rPr>
      </w:pPr>
      <w:r w:rsidRPr="00000089">
        <w:rPr>
          <w:sz w:val="20"/>
          <w:szCs w:val="20"/>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375DD662" w14:textId="77777777" w:rsidR="00D87265" w:rsidRPr="00000089" w:rsidRDefault="00D87265" w:rsidP="00D87265">
      <w:pPr>
        <w:ind w:firstLine="709"/>
        <w:contextualSpacing/>
        <w:jc w:val="both"/>
        <w:rPr>
          <w:sz w:val="20"/>
          <w:szCs w:val="20"/>
        </w:rPr>
      </w:pPr>
      <w:r w:rsidRPr="00000089">
        <w:rPr>
          <w:sz w:val="20"/>
          <w:szCs w:val="20"/>
        </w:rPr>
        <w:t>5. Участники ГИА занимают рабочие места в аудитории в соответствии со списками распределения. Изменение рабочего места запрещено.</w:t>
      </w:r>
    </w:p>
    <w:p w14:paraId="25F64C3D" w14:textId="77777777" w:rsidR="00D87265" w:rsidRPr="00000089" w:rsidRDefault="00D87265" w:rsidP="00D87265">
      <w:pPr>
        <w:ind w:firstLine="709"/>
        <w:contextualSpacing/>
        <w:jc w:val="both"/>
        <w:rPr>
          <w:sz w:val="20"/>
          <w:szCs w:val="20"/>
        </w:rPr>
      </w:pPr>
      <w:r w:rsidRPr="00000089">
        <w:rPr>
          <w:sz w:val="20"/>
          <w:szCs w:val="20"/>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74D78371" w14:textId="77777777" w:rsidR="00D87265" w:rsidRPr="00000089" w:rsidRDefault="00D87265" w:rsidP="00D87265">
      <w:pPr>
        <w:ind w:firstLine="709"/>
        <w:contextualSpacing/>
        <w:jc w:val="both"/>
        <w:rPr>
          <w:sz w:val="20"/>
          <w:szCs w:val="20"/>
        </w:rPr>
      </w:pPr>
      <w:r w:rsidRPr="00000089">
        <w:rPr>
          <w:sz w:val="20"/>
          <w:szCs w:val="20"/>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14:paraId="0ADA8A9A" w14:textId="77777777" w:rsidR="00D87265" w:rsidRPr="00000089" w:rsidRDefault="00D87265" w:rsidP="00D87265">
      <w:pPr>
        <w:ind w:firstLine="709"/>
        <w:contextualSpacing/>
        <w:jc w:val="both"/>
        <w:rPr>
          <w:sz w:val="20"/>
          <w:szCs w:val="20"/>
        </w:rPr>
      </w:pPr>
      <w:r w:rsidRPr="00000089">
        <w:rPr>
          <w:sz w:val="20"/>
          <w:szCs w:val="20"/>
        </w:rPr>
        <w:lastRenderedPageBreak/>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по соответствующему учебному предмету. </w:t>
      </w:r>
    </w:p>
    <w:p w14:paraId="1BFBD071" w14:textId="5280D681" w:rsidR="00D87265" w:rsidRPr="00000089" w:rsidRDefault="00D87265" w:rsidP="00000089">
      <w:pPr>
        <w:ind w:firstLine="709"/>
        <w:contextualSpacing/>
        <w:jc w:val="both"/>
        <w:rPr>
          <w:sz w:val="20"/>
          <w:szCs w:val="20"/>
        </w:rPr>
      </w:pPr>
      <w:r w:rsidRPr="00000089">
        <w:rPr>
          <w:sz w:val="20"/>
          <w:szCs w:val="20"/>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26783886" w14:textId="77777777" w:rsidR="00D87265" w:rsidRPr="00000089" w:rsidRDefault="00D87265" w:rsidP="00D87265">
      <w:pPr>
        <w:jc w:val="both"/>
        <w:rPr>
          <w:b/>
          <w:sz w:val="20"/>
          <w:szCs w:val="20"/>
        </w:rPr>
      </w:pPr>
      <w:r w:rsidRPr="00000089">
        <w:rPr>
          <w:b/>
          <w:sz w:val="20"/>
          <w:szCs w:val="20"/>
        </w:rPr>
        <w:t>Права участника ГИА в рамках участия в ЕГЭ:</w:t>
      </w:r>
    </w:p>
    <w:p w14:paraId="6D1D2C5E" w14:textId="77777777" w:rsidR="00D87265" w:rsidRPr="00000089" w:rsidRDefault="00D87265" w:rsidP="00D87265">
      <w:pPr>
        <w:widowControl w:val="0"/>
        <w:ind w:firstLine="709"/>
        <w:contextualSpacing/>
        <w:jc w:val="both"/>
        <w:rPr>
          <w:sz w:val="20"/>
          <w:szCs w:val="20"/>
        </w:rPr>
      </w:pPr>
      <w:r w:rsidRPr="00000089">
        <w:rPr>
          <w:sz w:val="20"/>
          <w:szCs w:val="20"/>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w:t>
      </w:r>
    </w:p>
    <w:p w14:paraId="133BFB20" w14:textId="77777777" w:rsidR="00D87265" w:rsidRPr="00000089" w:rsidRDefault="00D87265" w:rsidP="00D87265">
      <w:pPr>
        <w:widowControl w:val="0"/>
        <w:ind w:firstLine="709"/>
        <w:contextualSpacing/>
        <w:jc w:val="both"/>
        <w:rPr>
          <w:sz w:val="20"/>
          <w:szCs w:val="20"/>
        </w:rPr>
      </w:pPr>
      <w:r w:rsidRPr="00000089">
        <w:rPr>
          <w:sz w:val="20"/>
          <w:szCs w:val="20"/>
        </w:rPr>
        <w:t xml:space="preserve">Внимание! Черновики и КИМ не проверяются и записи в них не учитываются при обработке. </w:t>
      </w:r>
    </w:p>
    <w:p w14:paraId="7F1DC088" w14:textId="77777777" w:rsidR="00D87265" w:rsidRPr="00000089" w:rsidRDefault="00D87265" w:rsidP="00D87265">
      <w:pPr>
        <w:widowControl w:val="0"/>
        <w:ind w:firstLine="709"/>
        <w:contextualSpacing/>
        <w:jc w:val="both"/>
        <w:rPr>
          <w:sz w:val="20"/>
          <w:szCs w:val="20"/>
        </w:rPr>
      </w:pPr>
      <w:r w:rsidRPr="00000089">
        <w:rPr>
          <w:sz w:val="20"/>
          <w:szCs w:val="20"/>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rsidRPr="00000089">
        <w:rPr>
          <w:sz w:val="18"/>
          <w:szCs w:val="18"/>
        </w:rPr>
        <w:t xml:space="preserve"> </w:t>
      </w:r>
      <w:r w:rsidRPr="00000089">
        <w:rPr>
          <w:sz w:val="20"/>
          <w:szCs w:val="20"/>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14:paraId="33700D4E" w14:textId="77777777" w:rsidR="00D87265" w:rsidRPr="00000089" w:rsidRDefault="00D87265" w:rsidP="00D87265">
      <w:pPr>
        <w:widowControl w:val="0"/>
        <w:ind w:firstLine="709"/>
        <w:contextualSpacing/>
        <w:jc w:val="both"/>
        <w:rPr>
          <w:sz w:val="20"/>
          <w:szCs w:val="20"/>
        </w:rPr>
      </w:pPr>
      <w:r w:rsidRPr="00000089">
        <w:rPr>
          <w:sz w:val="20"/>
          <w:szCs w:val="20"/>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6CBB3263" w14:textId="77777777" w:rsidR="00D87265" w:rsidRPr="00000089" w:rsidRDefault="00D87265" w:rsidP="00D87265">
      <w:pPr>
        <w:widowControl w:val="0"/>
        <w:ind w:firstLine="709"/>
        <w:contextualSpacing/>
        <w:jc w:val="both"/>
        <w:rPr>
          <w:sz w:val="20"/>
          <w:szCs w:val="20"/>
        </w:rPr>
      </w:pPr>
      <w:r w:rsidRPr="00000089">
        <w:rPr>
          <w:sz w:val="20"/>
          <w:szCs w:val="20"/>
        </w:rPr>
        <w:t>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648903FD" w14:textId="77777777" w:rsidR="00D87265" w:rsidRPr="00000089" w:rsidRDefault="00D87265" w:rsidP="00D87265">
      <w:pPr>
        <w:widowControl w:val="0"/>
        <w:ind w:firstLine="709"/>
        <w:contextualSpacing/>
        <w:jc w:val="both"/>
        <w:rPr>
          <w:sz w:val="20"/>
          <w:szCs w:val="20"/>
        </w:rPr>
      </w:pPr>
      <w:r w:rsidRPr="00000089">
        <w:rPr>
          <w:sz w:val="20"/>
          <w:szCs w:val="20"/>
        </w:rPr>
        <w:t xml:space="preserve">Конфликтная комиссия не рассматривает апелляции по вопросам содержания </w:t>
      </w:r>
      <w:r w:rsidRPr="00000089">
        <w:rPr>
          <w:sz w:val="20"/>
          <w:szCs w:val="20"/>
        </w:rPr>
        <w:br/>
        <w:t xml:space="preserve">и структуры заданий по учебным предметам, а также по вопросам, связанным </w:t>
      </w:r>
      <w:r w:rsidRPr="00000089">
        <w:rPr>
          <w:sz w:val="20"/>
          <w:szCs w:val="20"/>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14:paraId="776ADCD8" w14:textId="77777777" w:rsidR="00D87265" w:rsidRPr="00000089" w:rsidRDefault="00D87265" w:rsidP="00D87265">
      <w:pPr>
        <w:widowControl w:val="0"/>
        <w:ind w:firstLine="709"/>
        <w:contextualSpacing/>
        <w:jc w:val="both"/>
        <w:rPr>
          <w:sz w:val="20"/>
          <w:szCs w:val="20"/>
        </w:rPr>
      </w:pPr>
      <w:r w:rsidRPr="00000089">
        <w:rPr>
          <w:sz w:val="20"/>
          <w:szCs w:val="20"/>
        </w:rPr>
        <w:t>Участники ГИА заблаговременно информируются о времени, месте и порядке рассмотрения апелляций.</w:t>
      </w:r>
    </w:p>
    <w:p w14:paraId="59A745CD" w14:textId="77777777" w:rsidR="00D87265" w:rsidRPr="00000089" w:rsidRDefault="00D87265" w:rsidP="00D87265">
      <w:pPr>
        <w:widowControl w:val="0"/>
        <w:ind w:firstLine="709"/>
        <w:contextualSpacing/>
        <w:jc w:val="both"/>
        <w:rPr>
          <w:sz w:val="20"/>
          <w:szCs w:val="20"/>
        </w:rPr>
      </w:pPr>
      <w:r w:rsidRPr="00000089">
        <w:rPr>
          <w:sz w:val="20"/>
          <w:szCs w:val="20"/>
        </w:rPr>
        <w:t>Обучающийся и (или) его родители (законные представители) при желании присутствуют при рассмотрении апелляции.</w:t>
      </w:r>
    </w:p>
    <w:p w14:paraId="012DA2B7" w14:textId="77777777" w:rsidR="00D87265" w:rsidRPr="00000089" w:rsidRDefault="00D87265" w:rsidP="00D87265">
      <w:pPr>
        <w:widowControl w:val="0"/>
        <w:ind w:firstLine="709"/>
        <w:contextualSpacing/>
        <w:jc w:val="both"/>
        <w:rPr>
          <w:sz w:val="20"/>
          <w:szCs w:val="20"/>
        </w:rPr>
      </w:pPr>
      <w:r w:rsidRPr="00000089">
        <w:rPr>
          <w:b/>
          <w:sz w:val="20"/>
          <w:szCs w:val="20"/>
        </w:rPr>
        <w:t>Апелляцию о нарушении установленного Порядка проведения ГИА</w:t>
      </w:r>
      <w:r w:rsidRPr="00000089">
        <w:rPr>
          <w:sz w:val="20"/>
          <w:szCs w:val="20"/>
        </w:rPr>
        <w:t xml:space="preserve"> участник ГИА подает в день проведения экзамена члену ГЭК, не покидая ППЭ. </w:t>
      </w:r>
    </w:p>
    <w:p w14:paraId="4EC806C5" w14:textId="77777777" w:rsidR="00D87265" w:rsidRPr="00000089" w:rsidRDefault="00D87265" w:rsidP="00D87265">
      <w:pPr>
        <w:widowControl w:val="0"/>
        <w:ind w:firstLine="709"/>
        <w:contextualSpacing/>
        <w:jc w:val="both"/>
        <w:rPr>
          <w:sz w:val="20"/>
          <w:szCs w:val="20"/>
        </w:rPr>
      </w:pPr>
      <w:r w:rsidRPr="00000089">
        <w:rPr>
          <w:sz w:val="20"/>
          <w:szCs w:val="20"/>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6AB8878F" w14:textId="77777777" w:rsidR="00D87265" w:rsidRPr="00000089" w:rsidRDefault="00D87265" w:rsidP="00D87265">
      <w:pPr>
        <w:widowControl w:val="0"/>
        <w:ind w:firstLine="709"/>
        <w:contextualSpacing/>
        <w:jc w:val="both"/>
        <w:rPr>
          <w:sz w:val="20"/>
          <w:szCs w:val="20"/>
        </w:rPr>
      </w:pPr>
      <w:r w:rsidRPr="00000089">
        <w:rPr>
          <w:sz w:val="20"/>
          <w:szCs w:val="20"/>
        </w:rPr>
        <w:t>об отклонении апелляции;</w:t>
      </w:r>
    </w:p>
    <w:p w14:paraId="44357601" w14:textId="77777777" w:rsidR="00D87265" w:rsidRPr="00000089" w:rsidRDefault="00D87265" w:rsidP="00D87265">
      <w:pPr>
        <w:widowControl w:val="0"/>
        <w:ind w:firstLine="709"/>
        <w:contextualSpacing/>
        <w:jc w:val="both"/>
        <w:rPr>
          <w:sz w:val="20"/>
          <w:szCs w:val="20"/>
        </w:rPr>
      </w:pPr>
      <w:r w:rsidRPr="00000089">
        <w:rPr>
          <w:sz w:val="20"/>
          <w:szCs w:val="20"/>
        </w:rPr>
        <w:t>об удовлетворении апелляции.</w:t>
      </w:r>
    </w:p>
    <w:p w14:paraId="51FCE445" w14:textId="77777777" w:rsidR="00D87265" w:rsidRPr="00000089" w:rsidRDefault="00D87265" w:rsidP="00D87265">
      <w:pPr>
        <w:widowControl w:val="0"/>
        <w:ind w:firstLine="709"/>
        <w:contextualSpacing/>
        <w:jc w:val="both"/>
        <w:rPr>
          <w:sz w:val="20"/>
          <w:szCs w:val="20"/>
        </w:rPr>
      </w:pPr>
      <w:r w:rsidRPr="00000089">
        <w:rPr>
          <w:sz w:val="20"/>
          <w:szCs w:val="20"/>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14:paraId="6DCE1816" w14:textId="77777777" w:rsidR="00D87265" w:rsidRPr="00000089" w:rsidRDefault="00D87265" w:rsidP="00D87265">
      <w:pPr>
        <w:widowControl w:val="0"/>
        <w:ind w:firstLine="709"/>
        <w:contextualSpacing/>
        <w:jc w:val="both"/>
        <w:rPr>
          <w:sz w:val="20"/>
          <w:szCs w:val="20"/>
        </w:rPr>
      </w:pPr>
      <w:r w:rsidRPr="00000089">
        <w:rPr>
          <w:b/>
          <w:sz w:val="20"/>
          <w:szCs w:val="20"/>
        </w:rPr>
        <w:t>Апелляция о несогласии с выставленными баллами</w:t>
      </w:r>
      <w:r w:rsidRPr="00000089">
        <w:rPr>
          <w:sz w:val="20"/>
          <w:szCs w:val="20"/>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000089">
        <w:rPr>
          <w:color w:val="000000"/>
          <w:sz w:val="20"/>
          <w:szCs w:val="20"/>
        </w:rPr>
        <w:t xml:space="preserve">организацию, </w:t>
      </w:r>
      <w:r w:rsidRPr="00000089">
        <w:rPr>
          <w:sz w:val="20"/>
          <w:szCs w:val="20"/>
        </w:rPr>
        <w:t>которой они были допущены к ГИА или непосредственно в конфликтную комиссию.</w:t>
      </w:r>
    </w:p>
    <w:p w14:paraId="167EE8D9" w14:textId="77777777" w:rsidR="00D87265" w:rsidRPr="00000089" w:rsidRDefault="00D87265" w:rsidP="00D87265">
      <w:pPr>
        <w:widowControl w:val="0"/>
        <w:ind w:firstLine="709"/>
        <w:contextualSpacing/>
        <w:jc w:val="both"/>
        <w:rPr>
          <w:sz w:val="20"/>
          <w:szCs w:val="20"/>
        </w:rPr>
      </w:pPr>
      <w:r w:rsidRPr="00000089">
        <w:rPr>
          <w:sz w:val="20"/>
          <w:szCs w:val="20"/>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14:paraId="1DB79331" w14:textId="77777777" w:rsidR="00D87265" w:rsidRPr="00000089" w:rsidRDefault="00D87265" w:rsidP="00D87265">
      <w:pPr>
        <w:widowControl w:val="0"/>
        <w:ind w:firstLine="709"/>
        <w:contextualSpacing/>
        <w:jc w:val="both"/>
        <w:rPr>
          <w:sz w:val="20"/>
          <w:szCs w:val="20"/>
        </w:rPr>
      </w:pPr>
      <w:r w:rsidRPr="00000089">
        <w:rPr>
          <w:sz w:val="20"/>
          <w:szCs w:val="20"/>
        </w:rPr>
        <w:t xml:space="preserve">Указанные материалы предъявляются участникам ГИА (в случае его присутствия при рассмотрении апелляции). </w:t>
      </w:r>
    </w:p>
    <w:p w14:paraId="269687C8" w14:textId="77777777" w:rsidR="00D87265" w:rsidRPr="00000089" w:rsidRDefault="00D87265" w:rsidP="00D87265">
      <w:pPr>
        <w:widowControl w:val="0"/>
        <w:ind w:firstLine="709"/>
        <w:contextualSpacing/>
        <w:jc w:val="both"/>
        <w:rPr>
          <w:sz w:val="20"/>
          <w:szCs w:val="20"/>
        </w:rPr>
      </w:pPr>
      <w:r w:rsidRPr="00000089">
        <w:rPr>
          <w:sz w:val="20"/>
          <w:szCs w:val="20"/>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77E3DA58" w14:textId="77777777" w:rsidR="00D87265" w:rsidRPr="00000089" w:rsidRDefault="00D87265" w:rsidP="00D87265">
      <w:pPr>
        <w:widowControl w:val="0"/>
        <w:ind w:firstLine="709"/>
        <w:contextualSpacing/>
        <w:jc w:val="both"/>
        <w:rPr>
          <w:sz w:val="20"/>
          <w:szCs w:val="20"/>
        </w:rPr>
      </w:pPr>
      <w:r w:rsidRPr="00000089">
        <w:rPr>
          <w:sz w:val="20"/>
          <w:szCs w:val="20"/>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19F317A9" w14:textId="5E2CD04E" w:rsidR="00A5004E" w:rsidRPr="00000089" w:rsidRDefault="00D87265" w:rsidP="00000089">
      <w:pPr>
        <w:widowControl w:val="0"/>
        <w:ind w:firstLine="709"/>
        <w:contextualSpacing/>
        <w:jc w:val="both"/>
        <w:rPr>
          <w:sz w:val="20"/>
          <w:szCs w:val="20"/>
        </w:rPr>
      </w:pPr>
      <w:r w:rsidRPr="00000089">
        <w:rPr>
          <w:sz w:val="20"/>
          <w:szCs w:val="20"/>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1DDF60D3" w14:textId="77777777" w:rsidR="00A5004E" w:rsidRPr="00000089" w:rsidRDefault="00A5004E" w:rsidP="00A5004E">
      <w:pPr>
        <w:pStyle w:val="a4"/>
        <w:ind w:left="1101" w:firstLine="0"/>
        <w:jc w:val="left"/>
        <w:rPr>
          <w:sz w:val="20"/>
          <w:szCs w:val="20"/>
        </w:rPr>
      </w:pPr>
      <w:r w:rsidRPr="00000089">
        <w:rPr>
          <w:sz w:val="20"/>
          <w:szCs w:val="20"/>
        </w:rPr>
        <w:t>С</w:t>
      </w:r>
      <w:r w:rsidRPr="00000089">
        <w:rPr>
          <w:spacing w:val="-4"/>
          <w:sz w:val="20"/>
          <w:szCs w:val="20"/>
        </w:rPr>
        <w:t xml:space="preserve"> </w:t>
      </w:r>
      <w:r w:rsidRPr="00000089">
        <w:rPr>
          <w:sz w:val="20"/>
          <w:szCs w:val="20"/>
        </w:rPr>
        <w:t>правилами</w:t>
      </w:r>
      <w:r w:rsidRPr="00000089">
        <w:rPr>
          <w:spacing w:val="-4"/>
          <w:sz w:val="20"/>
          <w:szCs w:val="20"/>
        </w:rPr>
        <w:t xml:space="preserve"> </w:t>
      </w:r>
      <w:r w:rsidRPr="00000089">
        <w:rPr>
          <w:sz w:val="20"/>
          <w:szCs w:val="20"/>
        </w:rPr>
        <w:t>проведения</w:t>
      </w:r>
      <w:r w:rsidRPr="00000089">
        <w:rPr>
          <w:spacing w:val="-4"/>
          <w:sz w:val="20"/>
          <w:szCs w:val="20"/>
        </w:rPr>
        <w:t xml:space="preserve"> </w:t>
      </w:r>
      <w:r w:rsidRPr="00000089">
        <w:rPr>
          <w:sz w:val="20"/>
          <w:szCs w:val="20"/>
        </w:rPr>
        <w:t>ЕГЭ</w:t>
      </w:r>
      <w:r w:rsidRPr="00000089">
        <w:rPr>
          <w:spacing w:val="-4"/>
          <w:sz w:val="20"/>
          <w:szCs w:val="20"/>
        </w:rPr>
        <w:t xml:space="preserve"> </w:t>
      </w:r>
      <w:r w:rsidRPr="00000089">
        <w:rPr>
          <w:sz w:val="20"/>
          <w:szCs w:val="20"/>
        </w:rPr>
        <w:t>ознакомлен</w:t>
      </w:r>
      <w:r w:rsidRPr="00000089">
        <w:rPr>
          <w:spacing w:val="-2"/>
          <w:sz w:val="20"/>
          <w:szCs w:val="20"/>
        </w:rPr>
        <w:t xml:space="preserve"> </w:t>
      </w:r>
      <w:r w:rsidRPr="00000089">
        <w:rPr>
          <w:sz w:val="20"/>
          <w:szCs w:val="20"/>
        </w:rPr>
        <w:t>(а):</w:t>
      </w:r>
    </w:p>
    <w:p w14:paraId="1D923B7F" w14:textId="77777777" w:rsidR="00A5004E" w:rsidRPr="00000089" w:rsidRDefault="00A5004E" w:rsidP="00A5004E">
      <w:pPr>
        <w:pStyle w:val="a4"/>
        <w:spacing w:before="1"/>
        <w:ind w:left="1101" w:firstLine="0"/>
        <w:jc w:val="left"/>
        <w:rPr>
          <w:sz w:val="20"/>
          <w:szCs w:val="20"/>
        </w:rPr>
      </w:pPr>
      <w:r w:rsidRPr="00000089">
        <w:rPr>
          <w:sz w:val="20"/>
          <w:szCs w:val="20"/>
        </w:rPr>
        <w:t>Участник</w:t>
      </w:r>
      <w:r w:rsidRPr="00000089">
        <w:rPr>
          <w:spacing w:val="-3"/>
          <w:sz w:val="20"/>
          <w:szCs w:val="20"/>
        </w:rPr>
        <w:t xml:space="preserve"> </w:t>
      </w:r>
      <w:r w:rsidRPr="00000089">
        <w:rPr>
          <w:sz w:val="20"/>
          <w:szCs w:val="20"/>
        </w:rPr>
        <w:t>экзамена</w:t>
      </w:r>
    </w:p>
    <w:p w14:paraId="0E013D7F" w14:textId="77777777" w:rsidR="00A5004E" w:rsidRPr="00000089" w:rsidRDefault="00A5004E" w:rsidP="00A5004E">
      <w:pPr>
        <w:pStyle w:val="a4"/>
        <w:tabs>
          <w:tab w:val="left" w:pos="3505"/>
          <w:tab w:val="left" w:pos="6450"/>
        </w:tabs>
        <w:ind w:left="1166" w:firstLine="0"/>
        <w:jc w:val="left"/>
        <w:rPr>
          <w:sz w:val="20"/>
          <w:szCs w:val="20"/>
        </w:rPr>
      </w:pPr>
      <w:r w:rsidRPr="00000089">
        <w:rPr>
          <w:w w:val="99"/>
          <w:sz w:val="20"/>
          <w:szCs w:val="20"/>
          <w:u w:val="single"/>
        </w:rPr>
        <w:t xml:space="preserve"> </w:t>
      </w:r>
      <w:r w:rsidRPr="00000089">
        <w:rPr>
          <w:sz w:val="20"/>
          <w:szCs w:val="20"/>
          <w:u w:val="single"/>
        </w:rPr>
        <w:tab/>
      </w:r>
      <w:r w:rsidRPr="00000089">
        <w:rPr>
          <w:sz w:val="20"/>
          <w:szCs w:val="20"/>
        </w:rPr>
        <w:t>_(</w:t>
      </w:r>
      <w:r w:rsidRPr="00000089">
        <w:rPr>
          <w:sz w:val="20"/>
          <w:szCs w:val="20"/>
          <w:u w:val="single"/>
        </w:rPr>
        <w:tab/>
      </w:r>
      <w:r w:rsidRPr="00000089">
        <w:rPr>
          <w:sz w:val="20"/>
          <w:szCs w:val="20"/>
        </w:rPr>
        <w:t>)</w:t>
      </w:r>
    </w:p>
    <w:p w14:paraId="60A0FA1D" w14:textId="39668481" w:rsidR="00A5004E" w:rsidRPr="00000089" w:rsidRDefault="00A5004E" w:rsidP="00A5004E">
      <w:pPr>
        <w:pStyle w:val="a4"/>
        <w:tabs>
          <w:tab w:val="left" w:pos="2657"/>
        </w:tabs>
        <w:spacing w:before="231"/>
        <w:ind w:left="1101" w:firstLine="0"/>
        <w:jc w:val="left"/>
        <w:rPr>
          <w:sz w:val="20"/>
          <w:szCs w:val="20"/>
        </w:rPr>
      </w:pPr>
      <w:r w:rsidRPr="00000089">
        <w:rPr>
          <w:sz w:val="20"/>
          <w:szCs w:val="20"/>
        </w:rPr>
        <w:t>«_</w:t>
      </w:r>
      <w:r w:rsidRPr="00000089">
        <w:rPr>
          <w:sz w:val="20"/>
          <w:szCs w:val="20"/>
          <w:u w:val="single"/>
        </w:rPr>
        <w:t xml:space="preserve"> </w:t>
      </w:r>
      <w:proofErr w:type="gramStart"/>
      <w:r w:rsidRPr="00000089">
        <w:rPr>
          <w:sz w:val="20"/>
          <w:szCs w:val="20"/>
          <w:u w:val="single"/>
        </w:rPr>
        <w:t xml:space="preserve"> </w:t>
      </w:r>
      <w:r w:rsidRPr="00000089">
        <w:rPr>
          <w:spacing w:val="62"/>
          <w:sz w:val="20"/>
          <w:szCs w:val="20"/>
          <w:u w:val="single"/>
        </w:rPr>
        <w:t xml:space="preserve"> </w:t>
      </w:r>
      <w:r w:rsidRPr="00000089">
        <w:rPr>
          <w:sz w:val="20"/>
          <w:szCs w:val="20"/>
        </w:rPr>
        <w:t>»</w:t>
      </w:r>
      <w:proofErr w:type="gramEnd"/>
      <w:r w:rsidRPr="00000089">
        <w:rPr>
          <w:sz w:val="20"/>
          <w:szCs w:val="20"/>
          <w:u w:val="single"/>
        </w:rPr>
        <w:tab/>
      </w:r>
      <w:r w:rsidRPr="00000089">
        <w:rPr>
          <w:sz w:val="20"/>
          <w:szCs w:val="20"/>
        </w:rPr>
        <w:t xml:space="preserve">202  </w:t>
      </w:r>
      <w:r w:rsidRPr="00000089">
        <w:rPr>
          <w:spacing w:val="-1"/>
          <w:sz w:val="20"/>
          <w:szCs w:val="20"/>
        </w:rPr>
        <w:t xml:space="preserve"> </w:t>
      </w:r>
      <w:r w:rsidRPr="00000089">
        <w:rPr>
          <w:sz w:val="20"/>
          <w:szCs w:val="20"/>
        </w:rPr>
        <w:t>г.</w:t>
      </w:r>
    </w:p>
    <w:p w14:paraId="1AA82798" w14:textId="77777777" w:rsidR="00A5004E" w:rsidRPr="00000089" w:rsidRDefault="00A5004E" w:rsidP="00A5004E">
      <w:pPr>
        <w:pStyle w:val="a4"/>
        <w:spacing w:before="230"/>
        <w:jc w:val="left"/>
        <w:rPr>
          <w:sz w:val="20"/>
          <w:szCs w:val="20"/>
        </w:rPr>
      </w:pPr>
      <w:r w:rsidRPr="00000089">
        <w:rPr>
          <w:sz w:val="20"/>
          <w:szCs w:val="20"/>
        </w:rPr>
        <w:t>Родитель/законный</w:t>
      </w:r>
      <w:r w:rsidRPr="00000089">
        <w:rPr>
          <w:spacing w:val="-7"/>
          <w:sz w:val="20"/>
          <w:szCs w:val="20"/>
        </w:rPr>
        <w:t xml:space="preserve"> </w:t>
      </w:r>
      <w:r w:rsidRPr="00000089">
        <w:rPr>
          <w:sz w:val="20"/>
          <w:szCs w:val="20"/>
        </w:rPr>
        <w:t>представитель</w:t>
      </w:r>
      <w:r w:rsidRPr="00000089">
        <w:rPr>
          <w:spacing w:val="-7"/>
          <w:sz w:val="20"/>
          <w:szCs w:val="20"/>
        </w:rPr>
        <w:t xml:space="preserve"> </w:t>
      </w:r>
      <w:r w:rsidRPr="00000089">
        <w:rPr>
          <w:sz w:val="20"/>
          <w:szCs w:val="20"/>
        </w:rPr>
        <w:t>несовершеннолетнего</w:t>
      </w:r>
      <w:r w:rsidRPr="00000089">
        <w:rPr>
          <w:spacing w:val="-4"/>
          <w:sz w:val="20"/>
          <w:szCs w:val="20"/>
        </w:rPr>
        <w:t xml:space="preserve"> </w:t>
      </w:r>
      <w:r w:rsidRPr="00000089">
        <w:rPr>
          <w:sz w:val="20"/>
          <w:szCs w:val="20"/>
        </w:rPr>
        <w:t>участника</w:t>
      </w:r>
      <w:r w:rsidRPr="00000089">
        <w:rPr>
          <w:spacing w:val="-1"/>
          <w:sz w:val="20"/>
          <w:szCs w:val="20"/>
        </w:rPr>
        <w:t xml:space="preserve"> </w:t>
      </w:r>
      <w:r w:rsidRPr="00000089">
        <w:rPr>
          <w:sz w:val="20"/>
          <w:szCs w:val="20"/>
        </w:rPr>
        <w:t>экзамена</w:t>
      </w:r>
    </w:p>
    <w:p w14:paraId="6B92DD60" w14:textId="77777777" w:rsidR="00A5004E" w:rsidRPr="00000089" w:rsidRDefault="00A5004E" w:rsidP="00A5004E">
      <w:pPr>
        <w:pStyle w:val="a4"/>
        <w:tabs>
          <w:tab w:val="left" w:pos="3440"/>
          <w:tab w:val="left" w:pos="6384"/>
        </w:tabs>
        <w:spacing w:before="1"/>
        <w:ind w:left="1101" w:firstLine="0"/>
        <w:jc w:val="left"/>
        <w:rPr>
          <w:sz w:val="20"/>
          <w:szCs w:val="20"/>
        </w:rPr>
      </w:pPr>
      <w:r w:rsidRPr="00000089">
        <w:rPr>
          <w:w w:val="99"/>
          <w:sz w:val="20"/>
          <w:szCs w:val="20"/>
          <w:u w:val="single"/>
        </w:rPr>
        <w:t xml:space="preserve"> </w:t>
      </w:r>
      <w:r w:rsidRPr="00000089">
        <w:rPr>
          <w:sz w:val="20"/>
          <w:szCs w:val="20"/>
          <w:u w:val="single"/>
        </w:rPr>
        <w:tab/>
      </w:r>
      <w:r w:rsidRPr="00000089">
        <w:rPr>
          <w:sz w:val="20"/>
          <w:szCs w:val="20"/>
        </w:rPr>
        <w:t>_(</w:t>
      </w:r>
      <w:r w:rsidRPr="00000089">
        <w:rPr>
          <w:sz w:val="20"/>
          <w:szCs w:val="20"/>
          <w:u w:val="single"/>
        </w:rPr>
        <w:tab/>
      </w:r>
      <w:r w:rsidRPr="00000089">
        <w:rPr>
          <w:sz w:val="20"/>
          <w:szCs w:val="20"/>
        </w:rPr>
        <w:t>)</w:t>
      </w:r>
    </w:p>
    <w:p w14:paraId="2BD39EA4" w14:textId="2415FAC1" w:rsidR="00FC24A5" w:rsidRPr="00000089" w:rsidRDefault="00A5004E" w:rsidP="00A5004E">
      <w:pPr>
        <w:pStyle w:val="a4"/>
        <w:tabs>
          <w:tab w:val="left" w:pos="3440"/>
          <w:tab w:val="left" w:pos="6384"/>
        </w:tabs>
        <w:spacing w:before="1"/>
        <w:ind w:left="1101" w:firstLine="0"/>
        <w:jc w:val="left"/>
        <w:rPr>
          <w:sz w:val="20"/>
          <w:szCs w:val="20"/>
        </w:rPr>
      </w:pPr>
      <w:r w:rsidRPr="00000089">
        <w:rPr>
          <w:sz w:val="20"/>
          <w:szCs w:val="20"/>
        </w:rPr>
        <w:t>«_</w:t>
      </w:r>
      <w:r w:rsidRPr="00000089">
        <w:rPr>
          <w:sz w:val="20"/>
          <w:szCs w:val="20"/>
          <w:u w:val="single"/>
        </w:rPr>
        <w:t xml:space="preserve">  </w:t>
      </w:r>
      <w:r w:rsidRPr="00000089">
        <w:rPr>
          <w:spacing w:val="62"/>
          <w:sz w:val="20"/>
          <w:szCs w:val="20"/>
          <w:u w:val="single"/>
        </w:rPr>
        <w:t xml:space="preserve"> </w:t>
      </w:r>
      <w:r w:rsidRPr="00000089">
        <w:rPr>
          <w:sz w:val="20"/>
          <w:szCs w:val="20"/>
        </w:rPr>
        <w:t>»</w:t>
      </w:r>
      <w:r w:rsidRPr="00000089">
        <w:rPr>
          <w:sz w:val="20"/>
          <w:szCs w:val="20"/>
          <w:u w:val="single"/>
        </w:rPr>
        <w:tab/>
      </w:r>
      <w:r w:rsidRPr="00000089">
        <w:rPr>
          <w:sz w:val="20"/>
          <w:szCs w:val="20"/>
        </w:rPr>
        <w:t xml:space="preserve">202  </w:t>
      </w:r>
      <w:r w:rsidRPr="00000089">
        <w:rPr>
          <w:spacing w:val="-1"/>
          <w:sz w:val="20"/>
          <w:szCs w:val="20"/>
        </w:rPr>
        <w:t xml:space="preserve"> </w:t>
      </w:r>
      <w:r w:rsidRPr="00000089">
        <w:rPr>
          <w:sz w:val="20"/>
          <w:szCs w:val="20"/>
        </w:rPr>
        <w:t>г.</w:t>
      </w:r>
      <w:bookmarkStart w:id="2" w:name="_bookmark54"/>
      <w:bookmarkEnd w:id="2"/>
    </w:p>
    <w:sectPr w:rsidR="00FC24A5" w:rsidRPr="00000089" w:rsidSect="00807AA9">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71646680">
    <w:abstractNumId w:val="0"/>
  </w:num>
  <w:num w:numId="2" w16cid:durableId="1092505385">
    <w:abstractNumId w:val="2"/>
  </w:num>
  <w:num w:numId="3" w16cid:durableId="86922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65"/>
    <w:rsid w:val="00000089"/>
    <w:rsid w:val="00283638"/>
    <w:rsid w:val="00807AA9"/>
    <w:rsid w:val="00A5004E"/>
    <w:rsid w:val="00A72A7F"/>
    <w:rsid w:val="00B0251B"/>
    <w:rsid w:val="00D87265"/>
    <w:rsid w:val="00FC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B767"/>
  <w15:chartTrackingRefBased/>
  <w15:docId w15:val="{ABAF68C4-27A8-4088-B7D9-7EF30934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87265"/>
    <w:pPr>
      <w:numPr>
        <w:numId w:val="1"/>
      </w:numPr>
      <w:ind w:left="720" w:firstLine="0"/>
    </w:pPr>
  </w:style>
  <w:style w:type="paragraph" w:customStyle="1" w:styleId="2">
    <w:name w:val="МР заголовок2"/>
    <w:basedOn w:val="a3"/>
    <w:next w:val="a"/>
    <w:qFormat/>
    <w:rsid w:val="00D87265"/>
    <w:pPr>
      <w:numPr>
        <w:ilvl w:val="1"/>
        <w:numId w:val="1"/>
      </w:numPr>
      <w:ind w:left="720" w:firstLine="0"/>
    </w:pPr>
  </w:style>
  <w:style w:type="character" w:customStyle="1" w:styleId="10">
    <w:name w:val="МР заголовок1 Знак"/>
    <w:basedOn w:val="a0"/>
    <w:link w:val="1"/>
    <w:rsid w:val="00D87265"/>
    <w:rPr>
      <w:rFonts w:ascii="Times New Roman" w:eastAsia="Times New Roman" w:hAnsi="Times New Roman" w:cs="Times New Roman"/>
      <w:sz w:val="24"/>
      <w:szCs w:val="24"/>
      <w:lang w:eastAsia="ru-RU"/>
    </w:rPr>
  </w:style>
  <w:style w:type="paragraph" w:styleId="a3">
    <w:name w:val="List Paragraph"/>
    <w:basedOn w:val="a"/>
    <w:uiPriority w:val="34"/>
    <w:qFormat/>
    <w:rsid w:val="00D87265"/>
    <w:pPr>
      <w:ind w:left="720"/>
      <w:contextualSpacing/>
    </w:pPr>
  </w:style>
  <w:style w:type="paragraph" w:styleId="a4">
    <w:name w:val="Body Text"/>
    <w:basedOn w:val="a"/>
    <w:link w:val="a5"/>
    <w:uiPriority w:val="1"/>
    <w:qFormat/>
    <w:rsid w:val="00A5004E"/>
    <w:pPr>
      <w:widowControl w:val="0"/>
      <w:autoSpaceDE w:val="0"/>
      <w:autoSpaceDN w:val="0"/>
      <w:ind w:left="392" w:firstLine="708"/>
      <w:jc w:val="both"/>
    </w:pPr>
    <w:rPr>
      <w:sz w:val="26"/>
      <w:szCs w:val="26"/>
      <w:lang w:eastAsia="en-US"/>
    </w:rPr>
  </w:style>
  <w:style w:type="character" w:customStyle="1" w:styleId="a5">
    <w:name w:val="Основной текст Знак"/>
    <w:basedOn w:val="a0"/>
    <w:link w:val="a4"/>
    <w:uiPriority w:val="1"/>
    <w:rsid w:val="00A5004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1789</Words>
  <Characters>10199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cp:revision>
  <cp:lastPrinted>2024-01-11T03:55:00Z</cp:lastPrinted>
  <dcterms:created xsi:type="dcterms:W3CDTF">2023-06-15T08:38:00Z</dcterms:created>
  <dcterms:modified xsi:type="dcterms:W3CDTF">2024-01-11T03:59:00Z</dcterms:modified>
</cp:coreProperties>
</file>